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6C7C" w14:textId="3C48920F" w:rsidR="00974B32" w:rsidRPr="007435A3" w:rsidRDefault="00974B32" w:rsidP="0021082B">
      <w:pPr>
        <w:shd w:val="clear" w:color="auto" w:fill="FFFFFF"/>
        <w:spacing w:after="150" w:line="690" w:lineRule="atLeast"/>
        <w:outlineLvl w:val="0"/>
        <w:rPr>
          <w:rFonts w:ascii="Averta for TBWA Bold" w:eastAsia="Times New Roman" w:hAnsi="Averta for TBWA Bold" w:cs="Arial"/>
          <w:b/>
          <w:bCs/>
          <w:color w:val="000000" w:themeColor="text1"/>
          <w:kern w:val="36"/>
          <w:lang w:val="fr-FR" w:eastAsia="en-GB"/>
          <w14:ligatures w14:val="none"/>
        </w:rPr>
      </w:pPr>
      <w:r w:rsidRPr="007435A3">
        <w:rPr>
          <w:rFonts w:ascii="Averta for TBWA Bold" w:eastAsia="Times New Roman" w:hAnsi="Averta for TBWA Bold" w:cs="Arial"/>
          <w:b/>
          <w:bCs/>
          <w:color w:val="000000" w:themeColor="text1"/>
          <w:kern w:val="36"/>
          <w:lang w:val="fr-FR" w:eastAsia="en-GB"/>
          <w14:ligatures w14:val="none"/>
        </w:rPr>
        <w:t>Communiqué de presse</w:t>
      </w:r>
    </w:p>
    <w:p w14:paraId="023B32A2" w14:textId="47181FEB" w:rsidR="0021082B" w:rsidRPr="007435A3" w:rsidRDefault="00974B32" w:rsidP="0021082B">
      <w:pPr>
        <w:shd w:val="clear" w:color="auto" w:fill="FFFFFF"/>
        <w:spacing w:after="150" w:line="690" w:lineRule="atLeast"/>
        <w:outlineLvl w:val="0"/>
        <w:rPr>
          <w:rFonts w:ascii="Averta for TBWA Bold" w:eastAsia="Times New Roman" w:hAnsi="Averta for TBWA Bold" w:cs="Arial"/>
          <w:b/>
          <w:bCs/>
          <w:color w:val="000000" w:themeColor="text1"/>
          <w:kern w:val="36"/>
          <w:sz w:val="57"/>
          <w:szCs w:val="57"/>
          <w:lang w:val="fr-FR" w:eastAsia="en-GB"/>
          <w14:ligatures w14:val="none"/>
        </w:rPr>
      </w:pPr>
      <w:r w:rsidRPr="007435A3">
        <w:rPr>
          <w:rFonts w:ascii="Averta for TBWA Bold" w:eastAsia="Times New Roman" w:hAnsi="Averta for TBWA Bold" w:cs="Arial"/>
          <w:b/>
          <w:bCs/>
          <w:color w:val="000000" w:themeColor="text1"/>
          <w:kern w:val="36"/>
          <w:sz w:val="57"/>
          <w:szCs w:val="57"/>
          <w:lang w:val="fr-FR" w:eastAsia="en-GB"/>
          <w14:ligatures w14:val="none"/>
        </w:rPr>
        <w:t>TBWA et Delhaize rendent le mois de septembre à nouveau bon marché.</w:t>
      </w:r>
    </w:p>
    <w:p w14:paraId="1398D17A" w14:textId="131E9697" w:rsidR="00974B32" w:rsidRPr="007435A3" w:rsidRDefault="00974B32" w:rsidP="0021082B">
      <w:pPr>
        <w:shd w:val="clear" w:color="auto" w:fill="FFFFFF"/>
        <w:spacing w:before="100" w:beforeAutospacing="1" w:after="100" w:afterAutospacing="1" w:line="420" w:lineRule="atLeast"/>
        <w:rPr>
          <w:rFonts w:ascii="Averta for TBWA" w:eastAsia="Times New Roman" w:hAnsi="Averta for TBWA" w:cs="Arial"/>
          <w:b/>
          <w:bCs/>
          <w:color w:val="000000" w:themeColor="text1"/>
          <w:kern w:val="0"/>
          <w:lang w:val="fr-FR" w:eastAsia="en-GB"/>
          <w14:ligatures w14:val="none"/>
        </w:rPr>
      </w:pPr>
      <w:r w:rsidRPr="007435A3">
        <w:rPr>
          <w:rFonts w:ascii="Averta for TBWA" w:eastAsia="Times New Roman" w:hAnsi="Averta for TBWA" w:cs="Arial"/>
          <w:b/>
          <w:bCs/>
          <w:color w:val="000000" w:themeColor="text1"/>
          <w:kern w:val="0"/>
          <w:lang w:val="fr-FR" w:eastAsia="en-GB"/>
          <w14:ligatures w14:val="none"/>
        </w:rPr>
        <w:t>«</w:t>
      </w:r>
      <w:r w:rsidRPr="007435A3">
        <w:rPr>
          <w:rFonts w:ascii="Cambria" w:eastAsia="Times New Roman" w:hAnsi="Cambria" w:cs="Cambria"/>
          <w:b/>
          <w:bCs/>
          <w:color w:val="000000" w:themeColor="text1"/>
          <w:kern w:val="0"/>
          <w:lang w:val="fr-FR" w:eastAsia="en-GB"/>
          <w14:ligatures w14:val="none"/>
        </w:rPr>
        <w:t> </w:t>
      </w:r>
      <w:r w:rsidRPr="007435A3">
        <w:rPr>
          <w:rFonts w:ascii="Averta for TBWA" w:eastAsia="Times New Roman" w:hAnsi="Averta for TBWA" w:cs="Arial"/>
          <w:b/>
          <w:bCs/>
          <w:color w:val="000000" w:themeColor="text1"/>
          <w:kern w:val="0"/>
          <w:lang w:val="fr-FR" w:eastAsia="en-GB"/>
          <w14:ligatures w14:val="none"/>
        </w:rPr>
        <w:t xml:space="preserve">Delhaize, c’est bon mais </w:t>
      </w:r>
      <w:proofErr w:type="gramStart"/>
      <w:r w:rsidRPr="007435A3">
        <w:rPr>
          <w:rFonts w:ascii="Averta for TBWA" w:eastAsia="Times New Roman" w:hAnsi="Averta for TBWA" w:cs="Arial"/>
          <w:b/>
          <w:bCs/>
          <w:color w:val="000000" w:themeColor="text1"/>
          <w:kern w:val="0"/>
          <w:lang w:val="fr-FR" w:eastAsia="en-GB"/>
          <w14:ligatures w14:val="none"/>
        </w:rPr>
        <w:t>c’est pas</w:t>
      </w:r>
      <w:proofErr w:type="gramEnd"/>
      <w:r w:rsidRPr="007435A3">
        <w:rPr>
          <w:rFonts w:ascii="Averta for TBWA" w:eastAsia="Times New Roman" w:hAnsi="Averta for TBWA" w:cs="Arial"/>
          <w:b/>
          <w:bCs/>
          <w:color w:val="000000" w:themeColor="text1"/>
          <w:kern w:val="0"/>
          <w:lang w:val="fr-FR" w:eastAsia="en-GB"/>
          <w14:ligatures w14:val="none"/>
        </w:rPr>
        <w:t xml:space="preserve"> toujours bon marché.</w:t>
      </w:r>
      <w:r w:rsidRPr="007435A3">
        <w:rPr>
          <w:rFonts w:ascii="Cambria" w:eastAsia="Times New Roman" w:hAnsi="Cambria" w:cs="Cambria"/>
          <w:b/>
          <w:bCs/>
          <w:color w:val="000000" w:themeColor="text1"/>
          <w:kern w:val="0"/>
          <w:lang w:val="fr-FR" w:eastAsia="en-GB"/>
          <w14:ligatures w14:val="none"/>
        </w:rPr>
        <w:t> </w:t>
      </w:r>
      <w:r w:rsidRPr="007435A3">
        <w:rPr>
          <w:rFonts w:ascii="Averta for TBWA" w:eastAsia="Times New Roman" w:hAnsi="Averta for TBWA" w:cs="Arial"/>
          <w:b/>
          <w:bCs/>
          <w:color w:val="000000" w:themeColor="text1"/>
          <w:kern w:val="0"/>
          <w:lang w:val="fr-FR" w:eastAsia="en-GB"/>
          <w14:ligatures w14:val="none"/>
        </w:rPr>
        <w:t>» C’est, plus ou moins, ce que beaucoup de gens ont pu dire de Delhaize. Et c’est dommage. Car tout le monde devrait pouvoir manger sainement tous les jours.</w:t>
      </w:r>
      <w:r w:rsidR="007E344A" w:rsidRPr="007435A3">
        <w:rPr>
          <w:rFonts w:ascii="Averta for TBWA" w:eastAsia="Times New Roman" w:hAnsi="Averta for TBWA" w:cs="Arial"/>
          <w:b/>
          <w:bCs/>
          <w:color w:val="000000" w:themeColor="text1"/>
          <w:kern w:val="0"/>
          <w:lang w:val="fr-FR" w:eastAsia="en-GB"/>
          <w14:ligatures w14:val="none"/>
        </w:rPr>
        <w:t xml:space="preserve"> </w:t>
      </w:r>
      <w:r w:rsidRPr="007435A3">
        <w:rPr>
          <w:rFonts w:ascii="Averta for TBWA" w:eastAsia="Times New Roman" w:hAnsi="Averta for TBWA" w:cs="Arial"/>
          <w:b/>
          <w:bCs/>
          <w:color w:val="000000" w:themeColor="text1"/>
          <w:kern w:val="0"/>
          <w:lang w:val="fr-FR" w:eastAsia="en-GB"/>
          <w14:ligatures w14:val="none"/>
        </w:rPr>
        <w:t>À l'approche du mois de septembre, mois particulièrement coûteux pour les ménages, Delhaize franchit de nouvelles étapes avec une nouvelle campagne signée TBWA, visant à faire de Delhaize le supermarché de tous.</w:t>
      </w:r>
    </w:p>
    <w:p w14:paraId="486905C0" w14:textId="10C53CE5" w:rsidR="00974B32" w:rsidRPr="007435A3" w:rsidRDefault="00974B32" w:rsidP="0021082B">
      <w:pPr>
        <w:pStyle w:val="articleparagraph"/>
        <w:shd w:val="clear" w:color="auto" w:fill="FFFFFF"/>
        <w:spacing w:before="0" w:beforeAutospacing="0" w:after="375" w:afterAutospacing="0" w:line="390" w:lineRule="atLeast"/>
        <w:rPr>
          <w:rFonts w:ascii="Averta for TBWA" w:hAnsi="Averta for TBWA" w:cs="Arial"/>
          <w:color w:val="000000" w:themeColor="text1"/>
          <w:lang w:val="fr-FR"/>
        </w:rPr>
      </w:pPr>
      <w:r w:rsidRPr="007435A3">
        <w:rPr>
          <w:rFonts w:ascii="Averta for TBWA" w:hAnsi="Averta for TBWA" w:cs="Arial"/>
          <w:color w:val="000000" w:themeColor="text1"/>
          <w:lang w:val="fr-FR"/>
        </w:rPr>
        <w:t xml:space="preserve">Fournitures scolaires, équipements sportifs, vêtements d'automne et, bien sûr, l'inflation : le mois de septembre est un mois onéreux pour les familles. Voilà pourquoi Delhaize annonce des prix encore plus attractifs. Dès aujourd’hui, vous trouverez dans chaque magasin Delhaize, non pas 500, mais 1000 </w:t>
      </w:r>
      <w:proofErr w:type="gramStart"/>
      <w:r w:rsidRPr="007435A3">
        <w:rPr>
          <w:rFonts w:ascii="Averta for TBWA" w:hAnsi="Averta for TBWA" w:cs="Arial"/>
          <w:color w:val="000000" w:themeColor="text1"/>
          <w:lang w:val="fr-FR"/>
        </w:rPr>
        <w:t>P’tits</w:t>
      </w:r>
      <w:proofErr w:type="gramEnd"/>
      <w:r w:rsidRPr="007435A3">
        <w:rPr>
          <w:rFonts w:ascii="Averta for TBWA" w:hAnsi="Averta for TBWA" w:cs="Arial"/>
          <w:color w:val="000000" w:themeColor="text1"/>
          <w:lang w:val="fr-FR"/>
        </w:rPr>
        <w:t xml:space="preserve"> Lions ! Ce sont donc 1000 produits de tous les jours, toujours à petit</w:t>
      </w:r>
      <w:r w:rsidR="007E344A" w:rsidRPr="007435A3">
        <w:rPr>
          <w:rFonts w:ascii="Averta for TBWA" w:hAnsi="Averta for TBWA" w:cs="Arial"/>
          <w:color w:val="000000" w:themeColor="text1"/>
          <w:lang w:val="fr-FR"/>
        </w:rPr>
        <w:t>s</w:t>
      </w:r>
      <w:r w:rsidRPr="007435A3">
        <w:rPr>
          <w:rFonts w:ascii="Averta for TBWA" w:hAnsi="Averta for TBWA" w:cs="Arial"/>
          <w:color w:val="000000" w:themeColor="text1"/>
          <w:lang w:val="fr-FR"/>
        </w:rPr>
        <w:t xml:space="preserve"> prix : l'eau, les œufs, le lait, le pain, la farine, les biscuits, les légumes, les fruits...  </w:t>
      </w:r>
    </w:p>
    <w:p w14:paraId="5ECEAF23" w14:textId="03D26C96" w:rsidR="00974B32" w:rsidRPr="007435A3" w:rsidRDefault="00974B32" w:rsidP="007E344A">
      <w:pPr>
        <w:pStyle w:val="articleparagraph"/>
        <w:shd w:val="clear" w:color="auto" w:fill="FFFFFF"/>
        <w:spacing w:before="0" w:beforeAutospacing="0" w:after="375" w:afterAutospacing="0" w:line="390" w:lineRule="atLeast"/>
        <w:rPr>
          <w:rFonts w:ascii="Averta for TBWA" w:hAnsi="Averta for TBWA" w:cs="Arial"/>
          <w:color w:val="000000" w:themeColor="text1"/>
          <w:lang w:val="fr-FR"/>
        </w:rPr>
      </w:pPr>
      <w:r w:rsidRPr="007435A3">
        <w:rPr>
          <w:rFonts w:ascii="Averta for TBWA" w:hAnsi="Averta for TBWA" w:cs="Arial"/>
          <w:color w:val="000000" w:themeColor="text1"/>
          <w:lang w:val="fr-FR"/>
        </w:rPr>
        <w:t xml:space="preserve">Les 1000 </w:t>
      </w:r>
      <w:proofErr w:type="gramStart"/>
      <w:r w:rsidRPr="007435A3">
        <w:rPr>
          <w:rFonts w:ascii="Averta for TBWA" w:hAnsi="Averta for TBWA" w:cs="Arial"/>
          <w:color w:val="000000" w:themeColor="text1"/>
          <w:lang w:val="fr-FR"/>
        </w:rPr>
        <w:t>P’tits</w:t>
      </w:r>
      <w:proofErr w:type="gramEnd"/>
      <w:r w:rsidRPr="007435A3">
        <w:rPr>
          <w:rFonts w:ascii="Averta for TBWA" w:hAnsi="Averta for TBWA" w:cs="Arial"/>
          <w:color w:val="000000" w:themeColor="text1"/>
          <w:lang w:val="fr-FR"/>
        </w:rPr>
        <w:t xml:space="preserve"> Lions sont présentés dans une campagne de presse. Campagne dans laquelle le Lion de Delhaize cache certains mots, ou lettres d’une phrase, et en transforme ainsi le sens. Par exemple, </w:t>
      </w:r>
      <w:r w:rsidR="007E344A" w:rsidRPr="007435A3">
        <w:rPr>
          <w:rFonts w:ascii="Averta for TBWA" w:hAnsi="Averta for TBWA" w:cs="Arial"/>
          <w:color w:val="000000" w:themeColor="text1"/>
          <w:lang w:val="fr-FR"/>
        </w:rPr>
        <w:t>«</w:t>
      </w:r>
      <w:r w:rsidR="007E344A" w:rsidRPr="007435A3">
        <w:rPr>
          <w:rFonts w:ascii="Cambria" w:hAnsi="Cambria" w:cs="Cambria"/>
          <w:color w:val="000000" w:themeColor="text1"/>
          <w:lang w:val="fr-FR"/>
        </w:rPr>
        <w:t> </w:t>
      </w:r>
      <w:r w:rsidRPr="007435A3">
        <w:rPr>
          <w:rFonts w:ascii="Averta for TBWA" w:hAnsi="Averta for TBWA" w:cs="Arial"/>
          <w:color w:val="000000" w:themeColor="text1"/>
          <w:lang w:val="fr-FR"/>
        </w:rPr>
        <w:t>Pas bon marché</w:t>
      </w:r>
      <w:r w:rsidR="007E344A" w:rsidRPr="007435A3">
        <w:rPr>
          <w:rFonts w:ascii="Cambria" w:hAnsi="Cambria" w:cs="Cambria"/>
          <w:color w:val="000000" w:themeColor="text1"/>
          <w:lang w:val="fr-FR"/>
        </w:rPr>
        <w:t> </w:t>
      </w:r>
      <w:r w:rsidR="007E344A" w:rsidRPr="007435A3">
        <w:rPr>
          <w:rFonts w:ascii="Averta for TBWA" w:hAnsi="Averta for TBWA" w:cs="Arial"/>
          <w:color w:val="000000" w:themeColor="text1"/>
          <w:lang w:val="fr-FR"/>
        </w:rPr>
        <w:t>»</w:t>
      </w:r>
      <w:r w:rsidRPr="007435A3">
        <w:rPr>
          <w:rFonts w:ascii="Averta for TBWA" w:hAnsi="Averta for TBWA" w:cs="Arial"/>
          <w:color w:val="000000" w:themeColor="text1"/>
          <w:lang w:val="fr-FR"/>
        </w:rPr>
        <w:t xml:space="preserve"> devient </w:t>
      </w:r>
      <w:r w:rsidR="007E344A" w:rsidRPr="007435A3">
        <w:rPr>
          <w:rFonts w:ascii="Averta for TBWA" w:hAnsi="Averta for TBWA" w:cs="Arial"/>
          <w:color w:val="000000" w:themeColor="text1"/>
          <w:lang w:val="fr-FR"/>
        </w:rPr>
        <w:t>«</w:t>
      </w:r>
      <w:r w:rsidR="007E344A" w:rsidRPr="007435A3">
        <w:rPr>
          <w:rFonts w:ascii="Cambria" w:hAnsi="Cambria" w:cs="Cambria"/>
          <w:color w:val="000000" w:themeColor="text1"/>
          <w:lang w:val="fr-FR"/>
        </w:rPr>
        <w:t> </w:t>
      </w:r>
      <w:r w:rsidR="007E344A" w:rsidRPr="007435A3">
        <w:rPr>
          <w:rFonts w:ascii="Averta for TBWA" w:hAnsi="Averta for TBWA" w:cs="Arial"/>
          <w:color w:val="000000" w:themeColor="text1"/>
          <w:lang w:val="fr-FR"/>
        </w:rPr>
        <w:t>B</w:t>
      </w:r>
      <w:r w:rsidRPr="007435A3">
        <w:rPr>
          <w:rFonts w:ascii="Averta for TBWA" w:hAnsi="Averta for TBWA" w:cs="Arial"/>
          <w:color w:val="000000" w:themeColor="text1"/>
          <w:lang w:val="fr-FR"/>
        </w:rPr>
        <w:t>on marché</w:t>
      </w:r>
      <w:r w:rsidR="007E344A" w:rsidRPr="007435A3">
        <w:rPr>
          <w:rFonts w:ascii="Cambria" w:hAnsi="Cambria" w:cs="Cambria"/>
          <w:color w:val="000000" w:themeColor="text1"/>
          <w:lang w:val="fr-FR"/>
        </w:rPr>
        <w:t> </w:t>
      </w:r>
      <w:r w:rsidR="007E344A" w:rsidRPr="007435A3">
        <w:rPr>
          <w:rFonts w:ascii="Averta for TBWA" w:hAnsi="Averta for TBWA" w:cs="Arial"/>
          <w:color w:val="000000" w:themeColor="text1"/>
          <w:lang w:val="fr-FR"/>
        </w:rPr>
        <w:t>»</w:t>
      </w:r>
      <w:r w:rsidRPr="007435A3">
        <w:rPr>
          <w:rFonts w:ascii="Averta for TBWA" w:hAnsi="Averta for TBWA" w:cs="Arial"/>
          <w:color w:val="000000" w:themeColor="text1"/>
          <w:lang w:val="fr-FR"/>
        </w:rPr>
        <w:t>. Ou encore «</w:t>
      </w:r>
      <w:r w:rsidRPr="007435A3">
        <w:rPr>
          <w:rFonts w:ascii="Cambria" w:hAnsi="Cambria" w:cs="Cambria"/>
          <w:color w:val="000000" w:themeColor="text1"/>
          <w:lang w:val="fr-FR"/>
        </w:rPr>
        <w:t> </w:t>
      </w:r>
      <w:r w:rsidRPr="007435A3">
        <w:rPr>
          <w:rFonts w:ascii="Averta for TBWA" w:hAnsi="Averta for TBWA" w:cs="Arial"/>
          <w:color w:val="000000" w:themeColor="text1"/>
          <w:lang w:val="fr-FR"/>
        </w:rPr>
        <w:t>Septembre, le mois super cher</w:t>
      </w:r>
      <w:r w:rsidRPr="007435A3">
        <w:rPr>
          <w:rFonts w:ascii="Cambria" w:hAnsi="Cambria" w:cs="Cambria"/>
          <w:color w:val="000000" w:themeColor="text1"/>
          <w:lang w:val="fr-FR"/>
        </w:rPr>
        <w:t> </w:t>
      </w:r>
      <w:r w:rsidRPr="007435A3">
        <w:rPr>
          <w:rFonts w:ascii="Averta for TBWA" w:hAnsi="Averta for TBWA" w:cs="Arial"/>
          <w:color w:val="000000" w:themeColor="text1"/>
          <w:lang w:val="fr-FR"/>
        </w:rPr>
        <w:t>» devient tout simplement «</w:t>
      </w:r>
      <w:r w:rsidRPr="007435A3">
        <w:rPr>
          <w:rFonts w:ascii="Cambria" w:hAnsi="Cambria" w:cs="Cambria"/>
          <w:color w:val="000000" w:themeColor="text1"/>
          <w:lang w:val="fr-FR"/>
        </w:rPr>
        <w:t> </w:t>
      </w:r>
      <w:r w:rsidRPr="007435A3">
        <w:rPr>
          <w:rFonts w:ascii="Averta for TBWA" w:hAnsi="Averta for TBWA" w:cs="Arial"/>
          <w:color w:val="000000" w:themeColor="text1"/>
          <w:lang w:val="fr-FR"/>
        </w:rPr>
        <w:t>Septembre, le mois super</w:t>
      </w:r>
      <w:r w:rsidRPr="007435A3">
        <w:rPr>
          <w:rFonts w:ascii="Cambria" w:hAnsi="Cambria" w:cs="Cambria"/>
          <w:color w:val="000000" w:themeColor="text1"/>
          <w:lang w:val="fr-FR"/>
        </w:rPr>
        <w:t> </w:t>
      </w:r>
      <w:r w:rsidRPr="007435A3">
        <w:rPr>
          <w:rFonts w:ascii="Averta for TBWA" w:hAnsi="Averta for TBWA" w:cs="Arial"/>
          <w:color w:val="000000" w:themeColor="text1"/>
          <w:lang w:val="fr-FR"/>
        </w:rPr>
        <w:t xml:space="preserve">». Grâce à cette campagne et à la place dynamique du Lion, TBWA et Delhaize veulent changer l’impression qu’on peut avoir sur les prix chez Delhaize. </w:t>
      </w:r>
    </w:p>
    <w:p w14:paraId="71E54B6A" w14:textId="77777777" w:rsidR="00974B32" w:rsidRPr="007435A3" w:rsidRDefault="00974B32" w:rsidP="007E344A">
      <w:pPr>
        <w:pStyle w:val="articleparagraph"/>
        <w:shd w:val="clear" w:color="auto" w:fill="FFFFFF"/>
        <w:spacing w:before="0" w:beforeAutospacing="0" w:after="375" w:afterAutospacing="0" w:line="390" w:lineRule="atLeast"/>
        <w:rPr>
          <w:rFonts w:ascii="Averta for TBWA" w:hAnsi="Averta for TBWA" w:cs="Arial"/>
          <w:color w:val="000000" w:themeColor="text1"/>
          <w:lang w:val="fr-FR"/>
        </w:rPr>
      </w:pPr>
      <w:r w:rsidRPr="007435A3">
        <w:rPr>
          <w:rFonts w:ascii="Averta for TBWA" w:hAnsi="Averta for TBWA" w:cs="Arial"/>
          <w:color w:val="000000" w:themeColor="text1"/>
          <w:lang w:val="fr-FR"/>
        </w:rPr>
        <w:t>Le look rafraîchi et le langage simplifié de cette campagne seront eux aussi repris dans les campagnes suivantes. Les spots télévisés ont également été revisités. Plus de défilé de produits, mais des situations du quotidien, reconnaissables par tous et démontrant comment Delhaize vous rend la vie plus facile et surtout moins chère.</w:t>
      </w:r>
    </w:p>
    <w:p w14:paraId="0E0FBF9A" w14:textId="662BB76A" w:rsidR="00974B32" w:rsidRPr="007435A3" w:rsidRDefault="00974B32" w:rsidP="007E344A">
      <w:pPr>
        <w:pStyle w:val="articleparagraph"/>
        <w:shd w:val="clear" w:color="auto" w:fill="FFFFFF"/>
        <w:spacing w:before="0" w:beforeAutospacing="0" w:after="375" w:afterAutospacing="0" w:line="390" w:lineRule="atLeast"/>
        <w:rPr>
          <w:rFonts w:ascii="Averta for TBWA" w:hAnsi="Averta for TBWA" w:cs="Arial"/>
          <w:color w:val="000000" w:themeColor="text1"/>
          <w:lang w:val="fr-FR"/>
        </w:rPr>
      </w:pPr>
      <w:r w:rsidRPr="007435A3">
        <w:rPr>
          <w:rFonts w:ascii="Averta for TBWA" w:hAnsi="Averta for TBWA" w:cs="Arial"/>
          <w:color w:val="000000" w:themeColor="text1"/>
          <w:lang w:val="fr-FR"/>
        </w:rPr>
        <w:lastRenderedPageBreak/>
        <w:t xml:space="preserve">La campagne est présente dans la presse, en affichage, sur différentes chaînes de télévision et en digital.  </w:t>
      </w:r>
    </w:p>
    <w:sectPr w:rsidR="00974B32" w:rsidRPr="00743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Bold">
    <w:panose1 w:val="01000000000000000000"/>
    <w:charset w:val="4D"/>
    <w:family w:val="auto"/>
    <w:pitch w:val="variable"/>
    <w:sig w:usb0="A00000EF" w:usb1="0000E021" w:usb2="00000000" w:usb3="00000000" w:csb0="0000019B" w:csb1="00000000"/>
  </w:font>
  <w:font w:name="Arial">
    <w:panose1 w:val="020B0604020202020204"/>
    <w:charset w:val="00"/>
    <w:family w:val="swiss"/>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2B"/>
    <w:rsid w:val="0021082B"/>
    <w:rsid w:val="004626A4"/>
    <w:rsid w:val="007435A3"/>
    <w:rsid w:val="007E344A"/>
    <w:rsid w:val="00974B32"/>
    <w:rsid w:val="009E42A8"/>
    <w:rsid w:val="00A352CD"/>
    <w:rsid w:val="00C31100"/>
    <w:rsid w:val="00D4421E"/>
    <w:rsid w:val="00D7589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A57B8E7"/>
  <w15:chartTrackingRefBased/>
  <w15:docId w15:val="{57451EEC-1FEA-A242-886C-2C4EEA23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paragraph">
    <w:name w:val="article__paragraph"/>
    <w:basedOn w:val="Normal"/>
    <w:rsid w:val="0021082B"/>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Yannick Pringels</cp:lastModifiedBy>
  <cp:revision>5</cp:revision>
  <dcterms:created xsi:type="dcterms:W3CDTF">2023-08-23T08:11:00Z</dcterms:created>
  <dcterms:modified xsi:type="dcterms:W3CDTF">2023-08-23T09:29:00Z</dcterms:modified>
</cp:coreProperties>
</file>